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DA4" w:rsidRPr="00002DA4" w:rsidRDefault="00002DA4" w:rsidP="00002DA4">
      <w:pPr>
        <w:numPr>
          <w:ilvl w:val="1"/>
          <w:numId w:val="0"/>
        </w:numPr>
        <w:spacing w:after="180" w:line="274" w:lineRule="auto"/>
        <w:rPr>
          <w:rFonts w:ascii="Calibri" w:eastAsia="Times New Roman" w:hAnsi="Calibri" w:cs="Times New Roman"/>
          <w:iCs/>
          <w:color w:val="38454F"/>
          <w:sz w:val="32"/>
          <w:szCs w:val="24"/>
          <w:lang w:bidi="hi-IN"/>
        </w:rPr>
      </w:pPr>
      <w:bookmarkStart w:id="0" w:name="_Toc410111104"/>
      <w:bookmarkStart w:id="1" w:name="_Toc421619600"/>
      <w:r w:rsidRPr="00002DA4">
        <w:rPr>
          <w:rFonts w:ascii="Calibri" w:eastAsia="Times New Roman" w:hAnsi="Calibri" w:cs="Times New Roman"/>
          <w:iCs/>
          <w:color w:val="38454F"/>
          <w:sz w:val="32"/>
          <w:szCs w:val="24"/>
          <w:lang w:bidi="hi-IN"/>
        </w:rPr>
        <w:t>EXAMPLE CHAPTER BYLAWS</w:t>
      </w:r>
      <w:bookmarkEnd w:id="0"/>
      <w:bookmarkEnd w:id="1"/>
    </w:p>
    <w:p w:rsidR="00002DA4" w:rsidRPr="00002DA4" w:rsidRDefault="00002DA4" w:rsidP="00002DA4">
      <w:pPr>
        <w:spacing w:after="60" w:line="240" w:lineRule="auto"/>
        <w:jc w:val="center"/>
        <w:outlineLvl w:val="1"/>
        <w:rPr>
          <w:rFonts w:ascii="Calibri" w:eastAsia="Times New Roman" w:hAnsi="Calibri" w:cs="Calibri"/>
        </w:rPr>
      </w:pPr>
      <w:bookmarkStart w:id="2" w:name="_Toc410111105"/>
      <w:r w:rsidRPr="00002DA4">
        <w:rPr>
          <w:rFonts w:ascii="Calibri" w:eastAsia="Times New Roman" w:hAnsi="Calibri" w:cs="Calibri"/>
        </w:rPr>
        <w:t>ARTICLE I</w:t>
      </w:r>
      <w:bookmarkEnd w:id="2"/>
    </w:p>
    <w:p w:rsidR="00002DA4" w:rsidRPr="00002DA4" w:rsidRDefault="00002DA4" w:rsidP="00002DA4">
      <w:pPr>
        <w:spacing w:after="60" w:line="240" w:lineRule="auto"/>
        <w:jc w:val="center"/>
        <w:outlineLvl w:val="1"/>
        <w:rPr>
          <w:rFonts w:ascii="Calibri" w:eastAsia="Times New Roman" w:hAnsi="Calibri" w:cs="Calibri"/>
        </w:rPr>
      </w:pPr>
      <w:bookmarkStart w:id="3" w:name="_Toc410111106"/>
      <w:r w:rsidRPr="00002DA4">
        <w:rPr>
          <w:rFonts w:ascii="Calibri" w:eastAsia="Times New Roman" w:hAnsi="Calibri" w:cs="Calibri"/>
        </w:rPr>
        <w:t>NAME</w:t>
      </w:r>
      <w:bookmarkEnd w:id="3"/>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 xml:space="preserve">The name of this organization shall be the </w:t>
      </w:r>
      <w:r w:rsidRPr="00002DA4">
        <w:rPr>
          <w:rFonts w:ascii="Calibri" w:eastAsia="Times New Roman" w:hAnsi="Calibri" w:cs="Calibri"/>
          <w:u w:val="single"/>
        </w:rPr>
        <w:fldChar w:fldCharType="begin">
          <w:ffData>
            <w:name w:val="Text48"/>
            <w:enabled/>
            <w:calcOnExit w:val="0"/>
            <w:textInput/>
          </w:ffData>
        </w:fldChar>
      </w:r>
      <w:bookmarkStart w:id="4" w:name="Text48"/>
      <w:r w:rsidRPr="00002DA4">
        <w:rPr>
          <w:rFonts w:ascii="Calibri" w:eastAsia="Times New Roman" w:hAnsi="Calibri" w:cs="Calibri"/>
          <w:u w:val="single"/>
        </w:rPr>
        <w:instrText xml:space="preserve"> FORMTEXT </w:instrText>
      </w:r>
      <w:r w:rsidRPr="00002DA4">
        <w:rPr>
          <w:rFonts w:ascii="Calibri" w:eastAsia="Times New Roman" w:hAnsi="Calibri" w:cs="Calibri"/>
          <w:u w:val="single"/>
        </w:rPr>
      </w:r>
      <w:r w:rsidRPr="00002DA4">
        <w:rPr>
          <w:rFonts w:ascii="Calibri" w:eastAsia="Times New Roman" w:hAnsi="Calibri" w:cs="Calibri"/>
          <w:u w:val="single"/>
        </w:rPr>
        <w:fldChar w:fldCharType="separate"/>
      </w:r>
      <w:r w:rsidRPr="00002DA4">
        <w:rPr>
          <w:rFonts w:ascii="Calibri" w:eastAsia="Times New Roman" w:hAnsi="Calibri" w:cs="Calibri"/>
          <w:noProof/>
          <w:u w:val="single"/>
        </w:rPr>
        <w:t> </w:t>
      </w:r>
      <w:r w:rsidRPr="00002DA4">
        <w:rPr>
          <w:rFonts w:ascii="Calibri" w:eastAsia="Times New Roman" w:hAnsi="Calibri" w:cs="Calibri"/>
          <w:noProof/>
          <w:u w:val="single"/>
        </w:rPr>
        <w:t> </w:t>
      </w:r>
      <w:r w:rsidRPr="00002DA4">
        <w:rPr>
          <w:rFonts w:ascii="Calibri" w:eastAsia="Times New Roman" w:hAnsi="Calibri" w:cs="Calibri"/>
          <w:noProof/>
          <w:u w:val="single"/>
        </w:rPr>
        <w:t> </w:t>
      </w:r>
      <w:r w:rsidRPr="00002DA4">
        <w:rPr>
          <w:rFonts w:ascii="Calibri" w:eastAsia="Times New Roman" w:hAnsi="Calibri" w:cs="Calibri"/>
          <w:noProof/>
          <w:u w:val="single"/>
        </w:rPr>
        <w:t> </w:t>
      </w:r>
      <w:r w:rsidRPr="00002DA4">
        <w:rPr>
          <w:rFonts w:ascii="Calibri" w:eastAsia="Times New Roman" w:hAnsi="Calibri" w:cs="Calibri"/>
          <w:noProof/>
          <w:u w:val="single"/>
        </w:rPr>
        <w:t> </w:t>
      </w:r>
      <w:r w:rsidRPr="00002DA4">
        <w:rPr>
          <w:rFonts w:ascii="Calibri" w:eastAsia="Times New Roman" w:hAnsi="Calibri" w:cs="Calibri"/>
          <w:u w:val="single"/>
        </w:rPr>
        <w:fldChar w:fldCharType="end"/>
      </w:r>
      <w:bookmarkEnd w:id="4"/>
      <w:r w:rsidRPr="00002DA4">
        <w:rPr>
          <w:rFonts w:ascii="Calibri" w:eastAsia="Times New Roman" w:hAnsi="Calibri" w:cs="Calibri"/>
        </w:rPr>
        <w:t xml:space="preserve"> </w:t>
      </w:r>
      <w:r w:rsidRPr="00002DA4">
        <w:rPr>
          <w:rFonts w:ascii="Calibri" w:eastAsia="Times New Roman" w:hAnsi="Calibri" w:cs="Calibri"/>
          <w:b/>
        </w:rPr>
        <w:t>[name]</w:t>
      </w:r>
      <w:r w:rsidRPr="00002DA4">
        <w:rPr>
          <w:rFonts w:ascii="Calibri" w:eastAsia="Times New Roman" w:hAnsi="Calibri" w:cs="Calibri"/>
        </w:rPr>
        <w:t xml:space="preserve"> Chapter of the Society of Pediatric Nurses, Inc., also known as SPN. This organization is a chapter chartered by (chapter abbreviation or “nick name”) whose bylaws regulate this chapter and its members. SPN and its chapters are non-profit professional organizations.</w:t>
      </w:r>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5" w:name="_Toc410111107"/>
      <w:r w:rsidRPr="00002DA4">
        <w:rPr>
          <w:rFonts w:ascii="Calibri" w:eastAsia="Times New Roman" w:hAnsi="Calibri" w:cs="Calibri"/>
          <w:sz w:val="24"/>
          <w:szCs w:val="24"/>
        </w:rPr>
        <w:t>ARTICLE II</w:t>
      </w:r>
      <w:bookmarkEnd w:id="5"/>
    </w:p>
    <w:p w:rsidR="00002DA4" w:rsidRPr="00002DA4" w:rsidRDefault="00002DA4" w:rsidP="00002DA4">
      <w:pPr>
        <w:spacing w:after="60" w:line="240" w:lineRule="auto"/>
        <w:jc w:val="center"/>
        <w:outlineLvl w:val="1"/>
        <w:rPr>
          <w:rFonts w:ascii="Calibri" w:eastAsia="Times New Roman" w:hAnsi="Calibri" w:cs="Calibri"/>
          <w:sz w:val="24"/>
          <w:szCs w:val="24"/>
        </w:rPr>
      </w:pPr>
      <w:r w:rsidRPr="00002DA4">
        <w:rPr>
          <w:rFonts w:ascii="Calibri" w:eastAsia="Times New Roman" w:hAnsi="Calibri" w:cs="Calibri"/>
          <w:sz w:val="24"/>
          <w:szCs w:val="24"/>
        </w:rPr>
        <w:t>PURPOSE</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rPr>
          <w:rFonts w:ascii="Calibri" w:eastAsia="Calibri" w:hAnsi="Calibri" w:cs="Calibri"/>
        </w:rPr>
      </w:pPr>
      <w:r w:rsidRPr="00002DA4">
        <w:rPr>
          <w:rFonts w:ascii="Calibri" w:eastAsia="Calibri" w:hAnsi="Calibri" w:cs="Calibri"/>
        </w:rPr>
        <w:t>The purpose of the chapter shall be to advance the specialty of pediatric nursing though support of members in their practice.</w:t>
      </w:r>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6" w:name="_Toc410111109"/>
      <w:r w:rsidRPr="00002DA4">
        <w:rPr>
          <w:rFonts w:ascii="Calibri" w:eastAsia="Times New Roman" w:hAnsi="Calibri" w:cs="Calibri"/>
          <w:sz w:val="24"/>
          <w:szCs w:val="24"/>
        </w:rPr>
        <w:t>ARTICLE III</w:t>
      </w:r>
      <w:bookmarkEnd w:id="6"/>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7" w:name="_Toc410111110"/>
      <w:r w:rsidRPr="00002DA4">
        <w:rPr>
          <w:rFonts w:ascii="Calibri" w:eastAsia="Times New Roman" w:hAnsi="Calibri" w:cs="Calibri"/>
          <w:sz w:val="24"/>
          <w:szCs w:val="24"/>
        </w:rPr>
        <w:t>MEMBERSHIP</w:t>
      </w:r>
      <w:bookmarkEnd w:id="7"/>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Calibri" w:hAnsi="Calibri" w:cs="Calibri"/>
        </w:rPr>
      </w:pPr>
      <w:r w:rsidRPr="00002DA4">
        <w:rPr>
          <w:rFonts w:ascii="Calibri" w:eastAsia="Times New Roman" w:hAnsi="Calibri" w:cs="Calibri"/>
        </w:rPr>
        <w:t xml:space="preserve">Section 1. Membership in this chapter shall be open only to members of SPN. </w:t>
      </w:r>
      <w:r w:rsidRPr="00002DA4">
        <w:rPr>
          <w:rFonts w:ascii="Calibri" w:eastAsia="Calibri" w:hAnsi="Calibri" w:cs="Calibri"/>
        </w:rPr>
        <w:t xml:space="preserve">Membership types and definitions shall be based on the </w:t>
      </w:r>
      <w:hyperlink r:id="rId7" w:history="1">
        <w:r w:rsidRPr="00002DA4">
          <w:rPr>
            <w:rFonts w:ascii="Calibri" w:eastAsia="Calibri" w:hAnsi="Calibri" w:cs="Calibri"/>
            <w:color w:val="0000FF"/>
            <w:u w:val="single"/>
          </w:rPr>
          <w:t>National Society’s bylaws.</w:t>
        </w:r>
      </w:hyperlink>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 xml:space="preserve">Section 2. Chapter dues are paid to the National Office per person each year.. Chapters will be reimbursed quarterly by the National Office. Individual membership dues are delinquent 60 days following the annual date of renewal. Failure to pay dues, either chapter or national, shall result in suspension of membership and benefits. Members can be reinstated upon payment of their dues. Dues are not refundable. </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Section 3. Regular meetings of the chapter shall be held at least</w:t>
      </w:r>
      <w:r w:rsidRPr="00002DA4">
        <w:rPr>
          <w:rFonts w:ascii="Calibri" w:eastAsia="Times New Roman" w:hAnsi="Calibri" w:cs="Calibri"/>
          <w:b/>
        </w:rPr>
        <w:t xml:space="preserve"> [SELECT monthly / bi-monthly / quarterly / annually] </w:t>
      </w:r>
      <w:r w:rsidRPr="00002DA4">
        <w:rPr>
          <w:rFonts w:ascii="Calibri" w:eastAsia="Times New Roman" w:hAnsi="Calibri" w:cs="Calibri"/>
        </w:rPr>
        <w:t>at a place determined by the Governing Board. The regular meeting held in [month] shall be known as the annual meeting and shall be for the purpose of electing officers, receiving reports of officers and committees, and for any other business that may arise.</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 xml:space="preserve">Section 4. Special meetings may be called by the President or by the Governing Board, and shall be called upon the written request of </w:t>
      </w:r>
      <w:r w:rsidRPr="00002DA4">
        <w:rPr>
          <w:rFonts w:ascii="Calibri" w:eastAsia="Times New Roman" w:hAnsi="Calibri" w:cs="Calibri"/>
          <w:b/>
        </w:rPr>
        <w:t>[ X number]</w:t>
      </w:r>
      <w:r w:rsidRPr="00002DA4">
        <w:rPr>
          <w:rFonts w:ascii="Calibri" w:eastAsia="Times New Roman" w:hAnsi="Calibri" w:cs="Calibri"/>
        </w:rPr>
        <w:t xml:space="preserve"> members of the Chapter. The purpose of the meeting shall be stated in the call. Except in cases of emergency, at least three days’ notice shall be given.</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Section 5: A majority of the members of the Chapter shall be sufficient to authorize action or shall constitute a vote.</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8" w:name="_Toc410111111"/>
      <w:r w:rsidRPr="00002DA4">
        <w:rPr>
          <w:rFonts w:ascii="Calibri" w:eastAsia="Times New Roman" w:hAnsi="Calibri" w:cs="Calibri"/>
          <w:sz w:val="24"/>
          <w:szCs w:val="24"/>
        </w:rPr>
        <w:t>ARTICLE IV</w:t>
      </w:r>
      <w:bookmarkEnd w:id="8"/>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9" w:name="_Toc410111112"/>
      <w:r w:rsidRPr="00002DA4">
        <w:rPr>
          <w:rFonts w:ascii="Calibri" w:eastAsia="Times New Roman" w:hAnsi="Calibri" w:cs="Calibri"/>
          <w:sz w:val="24"/>
          <w:szCs w:val="24"/>
        </w:rPr>
        <w:t>OFFICERS AND GOVERNING BOARD</w:t>
      </w:r>
      <w:bookmarkEnd w:id="9"/>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Section 1. The Chapter officers shall consist of [select at least two: President, Vice-President, Secretary, and Treasurer.] The President, with the approval of the Governing Board, shall appoint such other persons as may be necessary to conduct the business of the chapter.</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numPr>
          <w:ilvl w:val="0"/>
          <w:numId w:val="1"/>
        </w:numPr>
        <w:spacing w:after="0" w:line="240" w:lineRule="auto"/>
        <w:rPr>
          <w:rFonts w:ascii="Calibri" w:eastAsia="Times New Roman" w:hAnsi="Calibri" w:cs="Calibri"/>
        </w:rPr>
      </w:pPr>
      <w:r w:rsidRPr="00002DA4">
        <w:rPr>
          <w:rFonts w:ascii="Calibri" w:eastAsia="Times New Roman" w:hAnsi="Calibri" w:cs="Calibri"/>
        </w:rPr>
        <w:lastRenderedPageBreak/>
        <w:t>President — The President shall be the Chief Elected Officer of the Chapter and shall: 1) serve as the official spokesperson for the Chapter; 2) prepare the agenda and preside at the meetings of the Governing Board and at all membership meetings; 3) appoint the chairpersons of all committees with the advice and consent of the Governing Board and serve as an ex-officio member of all committees except the Nominating Committee; 4) have the authority to sign all checks, disbursements, and legal documents; and 5) be responsible for providing the annual activity and financial reports to SPN.</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numPr>
          <w:ilvl w:val="0"/>
          <w:numId w:val="1"/>
        </w:numPr>
        <w:spacing w:after="0" w:line="240" w:lineRule="auto"/>
        <w:rPr>
          <w:rFonts w:ascii="Calibri" w:eastAsia="Times New Roman" w:hAnsi="Calibri" w:cs="Calibri"/>
        </w:rPr>
      </w:pPr>
      <w:r w:rsidRPr="00002DA4">
        <w:rPr>
          <w:rFonts w:ascii="Calibri" w:eastAsia="Times New Roman" w:hAnsi="Calibri" w:cs="Calibri"/>
        </w:rPr>
        <w:t>Vice-</w:t>
      </w:r>
      <w:r w:rsidR="00B24657" w:rsidRPr="00002DA4">
        <w:rPr>
          <w:rFonts w:ascii="Calibri" w:eastAsia="Times New Roman" w:hAnsi="Calibri" w:cs="Calibri"/>
        </w:rPr>
        <w:t>President or</w:t>
      </w:r>
      <w:r w:rsidRPr="00002DA4">
        <w:rPr>
          <w:rFonts w:ascii="Calibri" w:eastAsia="Times New Roman" w:hAnsi="Calibri" w:cs="Calibri"/>
        </w:rPr>
        <w:t xml:space="preserve"> President Elect— This position shall: 1) assist the President in the performance of his/her duties; 2) perform the duties of the President in the absence or inability of the President; 3) perform other duties as delegated by the President or the Governing Board.</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numPr>
          <w:ilvl w:val="0"/>
          <w:numId w:val="1"/>
        </w:numPr>
        <w:spacing w:after="0" w:line="240" w:lineRule="auto"/>
        <w:rPr>
          <w:rFonts w:ascii="Calibri" w:eastAsia="Times New Roman" w:hAnsi="Calibri" w:cs="Calibri"/>
        </w:rPr>
      </w:pPr>
      <w:r w:rsidRPr="00002DA4">
        <w:rPr>
          <w:rFonts w:ascii="Calibri" w:eastAsia="Times New Roman" w:hAnsi="Calibri" w:cs="Calibri"/>
        </w:rPr>
        <w:t>Secretary — The Secretary shall: 1) record all minutes of the meetings of the Governing Board and membership meetings; 2) maintain correspondence with SPN; 3) disseminate information to the chapter members and other organizations; and 3) perform such other duties as may be delegated by the President or the Governing Board.</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numPr>
          <w:ilvl w:val="0"/>
          <w:numId w:val="1"/>
        </w:numPr>
        <w:spacing w:after="0" w:line="240" w:lineRule="auto"/>
        <w:rPr>
          <w:rFonts w:ascii="Calibri" w:eastAsia="Times New Roman" w:hAnsi="Calibri" w:cs="Calibri"/>
        </w:rPr>
      </w:pPr>
      <w:r w:rsidRPr="00002DA4">
        <w:rPr>
          <w:rFonts w:ascii="Calibri" w:eastAsia="Times New Roman" w:hAnsi="Calibri" w:cs="Calibri"/>
        </w:rPr>
        <w:t>Treasurer — The Treasurer shall: 1) obtain an Employer Identification Number from the IRS and maintain a checking/savings account ; 2) have the authority to sign all checks, disbursements, and legal documents; 2) maintain a full and accurate record of receipts and disbursements of funds belonging to the Chapter; 3) present an annual financial report to the Governing Board and membership at the annual meeting; 4</w:t>
      </w:r>
      <w:r w:rsidRPr="00002DA4">
        <w:rPr>
          <w:rFonts w:ascii="Calibri" w:eastAsia="Times New Roman" w:hAnsi="Calibri" w:cs="Calibri"/>
          <w:u w:val="single"/>
        </w:rPr>
        <w:t>) be an ex officio member of the Finance Committee</w:t>
      </w:r>
      <w:r w:rsidRPr="00002DA4">
        <w:rPr>
          <w:rFonts w:ascii="Calibri" w:eastAsia="Times New Roman" w:hAnsi="Calibri" w:cs="Calibri"/>
        </w:rPr>
        <w:t>, and 5) perform other duties as assigned by the President or the Governing Board.</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Section 2. The Governing Board shall consist of the two officers, and the Chairs of any Committees. The Board shall conduct the business of the Chapter between meetings of the general membership, fix the date, hour, and place of meeting, make recommendations to the chapter, and oversee the activities of all standing and ad hoc committees. The Board shall be subject to the orders of the Chapter and none of its acts shall conflict with action taken by the chapter. The Board has no power which is not given to them by the bylaws. The Board shall meet at least twice annually, at such times as determined by the Board or the President. Special meetings of the Board may be called by the President, and shall be called upon the written request of three members of the Board. Between meetings of the Board, business may be conducted by conference call. A majority of the Board members present shall be sufficient to authorize action or shall constitute a vote.</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Section 3. Officers and Board members shall serve a minimum of one year and shall be elected by an affirmative vote of the majority of the ballots cast. Terms of office shall be staggered so that all officers and board members do not begin and end their terms at the same time. Elected officers and Board members shall assume their duties at the close of the annual meeting following their election.</w:t>
      </w:r>
      <w:bookmarkStart w:id="10" w:name="_GoBack"/>
    </w:p>
    <w:bookmarkEnd w:id="10"/>
    <w:p w:rsidR="00002DA4" w:rsidRPr="00002DA4" w:rsidRDefault="00002DA4" w:rsidP="00002DA4">
      <w:pPr>
        <w:spacing w:after="0" w:line="240" w:lineRule="auto"/>
        <w:rPr>
          <w:rFonts w:ascii="Calibri" w:eastAsia="Times New Roman" w:hAnsi="Calibri" w:cs="Calibri"/>
        </w:rPr>
      </w:pPr>
      <w:r w:rsidRPr="00002DA4" w:rsidDel="005A2320">
        <w:rPr>
          <w:rFonts w:ascii="Calibri" w:eastAsia="Times New Roman" w:hAnsi="Calibri" w:cs="Calibri"/>
        </w:rPr>
        <w:t xml:space="preserve"> </w:t>
      </w: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Section 4. The Vice President shall fill a vacancy in the office of President. A vacancy on the Governing Board shall be filled by appointment by the Board. Any member filling a vacancy for an un-expired term of more than one year is deemed to have served one term.</w:t>
      </w:r>
    </w:p>
    <w:p w:rsidR="00002DA4" w:rsidRPr="00002DA4" w:rsidRDefault="00002DA4" w:rsidP="00002DA4">
      <w:pPr>
        <w:spacing w:after="60" w:line="240" w:lineRule="auto"/>
        <w:jc w:val="center"/>
        <w:outlineLvl w:val="1"/>
        <w:rPr>
          <w:rFonts w:ascii="Calibri" w:eastAsia="Times New Roman" w:hAnsi="Calibri" w:cs="Calibri"/>
          <w:sz w:val="24"/>
          <w:szCs w:val="24"/>
        </w:rPr>
      </w:pPr>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11" w:name="_Toc410111113"/>
      <w:r w:rsidRPr="00002DA4">
        <w:rPr>
          <w:rFonts w:ascii="Calibri" w:eastAsia="Times New Roman" w:hAnsi="Calibri" w:cs="Calibri"/>
          <w:sz w:val="24"/>
          <w:szCs w:val="24"/>
        </w:rPr>
        <w:t>ARTICLE V</w:t>
      </w:r>
      <w:bookmarkEnd w:id="11"/>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12" w:name="_Toc410111114"/>
      <w:r w:rsidRPr="00002DA4">
        <w:rPr>
          <w:rFonts w:ascii="Calibri" w:eastAsia="Times New Roman" w:hAnsi="Calibri" w:cs="Calibri"/>
          <w:sz w:val="24"/>
          <w:szCs w:val="24"/>
        </w:rPr>
        <w:t>NOMINATIONS AND ELECTIONS</w:t>
      </w:r>
      <w:bookmarkEnd w:id="12"/>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 xml:space="preserve">Section 1. The Nominating Committee shall consist of active chapter members who are not officers or members of the Board. </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lastRenderedPageBreak/>
        <w:t>Section 2. The Nominating Committee shall prepare a ballot which shall be submitted to the Board for review prior to the election. Elections shall take place by ballot. A plurality vote for any office shall constitute an election. In case of a tie, the election shall be determined by lot.</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13" w:name="_Toc410111115"/>
      <w:r w:rsidRPr="00002DA4">
        <w:rPr>
          <w:rFonts w:ascii="Calibri" w:eastAsia="Times New Roman" w:hAnsi="Calibri" w:cs="Calibri"/>
          <w:sz w:val="24"/>
          <w:szCs w:val="24"/>
        </w:rPr>
        <w:t>ARTICLE VI</w:t>
      </w:r>
      <w:bookmarkEnd w:id="13"/>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14" w:name="_Toc410111116"/>
      <w:r w:rsidRPr="00002DA4">
        <w:rPr>
          <w:rFonts w:ascii="Calibri" w:eastAsia="Times New Roman" w:hAnsi="Calibri" w:cs="Calibri"/>
          <w:sz w:val="24"/>
          <w:szCs w:val="24"/>
        </w:rPr>
        <w:t>TASK FORCES AND COMMITTEES</w:t>
      </w:r>
      <w:bookmarkEnd w:id="14"/>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Section 1. The Governing Board shall establish Task Forces as necessary to accomplish the work of the Chapter. Task Forces shall be initiated upon the request of any members and the approval of the Board.</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15" w:name="_Toc410111119"/>
      <w:r w:rsidRPr="00002DA4">
        <w:rPr>
          <w:rFonts w:ascii="Calibri" w:eastAsia="Times New Roman" w:hAnsi="Calibri" w:cs="Calibri"/>
          <w:sz w:val="24"/>
          <w:szCs w:val="24"/>
        </w:rPr>
        <w:t>ARTICLE VII</w:t>
      </w:r>
      <w:bookmarkEnd w:id="15"/>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16" w:name="_Toc410111120"/>
      <w:r w:rsidRPr="00002DA4">
        <w:rPr>
          <w:rFonts w:ascii="Calibri" w:eastAsia="Times New Roman" w:hAnsi="Calibri" w:cs="Calibri"/>
          <w:sz w:val="24"/>
          <w:szCs w:val="24"/>
        </w:rPr>
        <w:t>PARLIAMENTARY AUTHORITY</w:t>
      </w:r>
      <w:bookmarkEnd w:id="16"/>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The rules contained in the current edition of Robert’s Rules of Order, Newly Revised shall govern the chapter in all cases to which they are applicable and in which they are not inconsistent with these bylaws and any special rules of order that the Chapter may adopt.</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17" w:name="_Toc410111121"/>
      <w:r w:rsidRPr="00002DA4">
        <w:rPr>
          <w:rFonts w:ascii="Calibri" w:eastAsia="Times New Roman" w:hAnsi="Calibri" w:cs="Calibri"/>
          <w:sz w:val="24"/>
          <w:szCs w:val="24"/>
        </w:rPr>
        <w:t>ARTICLE VIII</w:t>
      </w:r>
      <w:bookmarkEnd w:id="17"/>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18" w:name="_Toc410111122"/>
      <w:r w:rsidRPr="00002DA4">
        <w:rPr>
          <w:rFonts w:ascii="Calibri" w:eastAsia="Times New Roman" w:hAnsi="Calibri" w:cs="Calibri"/>
          <w:sz w:val="24"/>
          <w:szCs w:val="24"/>
        </w:rPr>
        <w:t>AMENDMENTS</w:t>
      </w:r>
      <w:bookmarkEnd w:id="18"/>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These bylaws may be amended by mail vote of the active membership. An affirmative vote by a majority of the active members who return their ballots will constitute approval for an amendment change.</w:t>
      </w:r>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19" w:name="_Toc410111125"/>
      <w:r w:rsidRPr="00002DA4">
        <w:rPr>
          <w:rFonts w:ascii="Calibri" w:eastAsia="Times New Roman" w:hAnsi="Calibri" w:cs="Calibri"/>
          <w:sz w:val="24"/>
          <w:szCs w:val="24"/>
        </w:rPr>
        <w:t>ARTICLE IX</w:t>
      </w:r>
      <w:bookmarkEnd w:id="19"/>
    </w:p>
    <w:p w:rsidR="00002DA4" w:rsidRPr="00002DA4" w:rsidRDefault="00002DA4" w:rsidP="00002DA4">
      <w:pPr>
        <w:spacing w:after="60" w:line="240" w:lineRule="auto"/>
        <w:jc w:val="center"/>
        <w:outlineLvl w:val="1"/>
        <w:rPr>
          <w:rFonts w:ascii="Calibri" w:eastAsia="Times New Roman" w:hAnsi="Calibri" w:cs="Calibri"/>
          <w:sz w:val="24"/>
          <w:szCs w:val="24"/>
        </w:rPr>
      </w:pPr>
      <w:bookmarkStart w:id="20" w:name="_Toc410111126"/>
      <w:r w:rsidRPr="00002DA4">
        <w:rPr>
          <w:rFonts w:ascii="Calibri" w:eastAsia="Times New Roman" w:hAnsi="Calibri" w:cs="Calibri"/>
          <w:sz w:val="24"/>
          <w:szCs w:val="24"/>
        </w:rPr>
        <w:t>DISSOLUTION</w:t>
      </w:r>
      <w:bookmarkEnd w:id="20"/>
    </w:p>
    <w:p w:rsidR="00002DA4" w:rsidRPr="00002DA4" w:rsidRDefault="00002DA4" w:rsidP="00002DA4">
      <w:pPr>
        <w:spacing w:after="0" w:line="240" w:lineRule="auto"/>
        <w:rPr>
          <w:rFonts w:ascii="Calibri" w:eastAsia="Times New Roman" w:hAnsi="Calibri" w:cs="Calibri"/>
        </w:rPr>
      </w:pPr>
    </w:p>
    <w:p w:rsidR="00002DA4" w:rsidRPr="00002DA4" w:rsidRDefault="00002DA4" w:rsidP="00002DA4">
      <w:pPr>
        <w:spacing w:after="0" w:line="240" w:lineRule="auto"/>
        <w:rPr>
          <w:rFonts w:ascii="Calibri" w:eastAsia="Times New Roman" w:hAnsi="Calibri" w:cs="Calibri"/>
        </w:rPr>
      </w:pPr>
      <w:r w:rsidRPr="00002DA4">
        <w:rPr>
          <w:rFonts w:ascii="Calibri" w:eastAsia="Times New Roman" w:hAnsi="Calibri" w:cs="Calibri"/>
        </w:rPr>
        <w:t>A resolution for dissolution of this Chapter shall be signed by a majority of the regular members. In the event of dissolution of the Chapter, the Board shall, after paying all liabilities of the Chapter, dispose of all the remaining assets by contribution to the Society of Pediatric Nurses. Dissolution of SPN also serves to dissolve this local SPN chapter.</w:t>
      </w:r>
    </w:p>
    <w:p w:rsidR="007611B8" w:rsidRDefault="007611B8"/>
    <w:sectPr w:rsidR="007611B8" w:rsidSect="00085674">
      <w:footerReference w:type="even" r:id="rId8"/>
      <w:footerReference w:type="default" r:id="rId9"/>
      <w:pgSz w:w="12240" w:h="15840"/>
      <w:pgMar w:top="1152" w:right="1440" w:bottom="1152" w:left="1440" w:header="720" w:footer="72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21AF9">
      <w:pPr>
        <w:spacing w:after="0" w:line="240" w:lineRule="auto"/>
      </w:pPr>
      <w:r>
        <w:separator/>
      </w:r>
    </w:p>
  </w:endnote>
  <w:endnote w:type="continuationSeparator" w:id="0">
    <w:p w:rsidR="00000000" w:rsidRDefault="00221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7A2" w:rsidRDefault="00B24657" w:rsidP="00AB4A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D47A2" w:rsidRDefault="00221AF9" w:rsidP="000856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7A2" w:rsidRDefault="00B24657" w:rsidP="00AB4A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1AF9">
      <w:rPr>
        <w:rStyle w:val="PageNumber"/>
        <w:noProof/>
      </w:rPr>
      <w:t>- 2 -</w:t>
    </w:r>
    <w:r>
      <w:rPr>
        <w:rStyle w:val="PageNumber"/>
      </w:rPr>
      <w:fldChar w:fldCharType="end"/>
    </w:r>
  </w:p>
  <w:p w:rsidR="00CD47A2" w:rsidRDefault="00221AF9" w:rsidP="0008567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21AF9">
      <w:pPr>
        <w:spacing w:after="0" w:line="240" w:lineRule="auto"/>
      </w:pPr>
      <w:r>
        <w:separator/>
      </w:r>
    </w:p>
  </w:footnote>
  <w:footnote w:type="continuationSeparator" w:id="0">
    <w:p w:rsidR="00000000" w:rsidRDefault="00221A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E76859"/>
    <w:multiLevelType w:val="multilevel"/>
    <w:tmpl w:val="05EA5D1E"/>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DA4"/>
    <w:rsid w:val="00002DA4"/>
    <w:rsid w:val="00221AF9"/>
    <w:rsid w:val="007611B8"/>
    <w:rsid w:val="00B24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4E9391-4C9E-490C-BD96-AD48F40F6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002D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2DA4"/>
  </w:style>
  <w:style w:type="character" w:styleId="PageNumber">
    <w:name w:val="page number"/>
    <w:basedOn w:val="DefaultParagraphFont"/>
    <w:rsid w:val="00002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edsnurses.org/p/do/sd/sid=41&amp;fid=41&amp;req=dire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Greene, Tissi\y</dc:creator>
  <cp:lastModifiedBy>Wall, Carrie</cp:lastModifiedBy>
  <cp:revision>3</cp:revision>
  <dcterms:created xsi:type="dcterms:W3CDTF">2015-06-09T18:57:00Z</dcterms:created>
  <dcterms:modified xsi:type="dcterms:W3CDTF">2018-09-18T21:50:00Z</dcterms:modified>
</cp:coreProperties>
</file>